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176058" w14:textId="77777777" w:rsidR="008604E6" w:rsidRPr="002B43F9" w:rsidRDefault="008604E6" w:rsidP="00D74426">
      <w:pPr>
        <w:tabs>
          <w:tab w:val="right" w:pos="9072"/>
        </w:tabs>
        <w:suppressAutoHyphens/>
        <w:jc w:val="both"/>
        <w:rPr>
          <w:b/>
          <w:caps/>
        </w:rPr>
      </w:pPr>
      <w:r w:rsidRPr="002B43F9">
        <w:rPr>
          <w:b/>
          <w:caps/>
        </w:rPr>
        <w:t>In the Magistrates’ Court</w:t>
      </w:r>
      <w:r w:rsidRPr="002B43F9">
        <w:rPr>
          <w:b/>
          <w:caps/>
        </w:rPr>
        <w:tab/>
      </w:r>
      <w:proofErr w:type="spellStart"/>
      <w:r w:rsidRPr="002B43F9">
        <w:rPr>
          <w:b/>
        </w:rPr>
        <w:t>Court</w:t>
      </w:r>
      <w:proofErr w:type="spellEnd"/>
      <w:r w:rsidRPr="002B43F9">
        <w:rPr>
          <w:b/>
        </w:rPr>
        <w:t xml:space="preserve"> No. </w:t>
      </w:r>
      <w:r>
        <w:rPr>
          <w:b/>
          <w:caps/>
        </w:rPr>
        <w:t>D10430020</w:t>
      </w:r>
    </w:p>
    <w:p w14:paraId="0B176059" w14:textId="77777777" w:rsidR="008604E6" w:rsidRPr="002B43F9" w:rsidRDefault="008604E6" w:rsidP="008604E6">
      <w:pPr>
        <w:suppressAutoHyphens/>
        <w:jc w:val="both"/>
        <w:rPr>
          <w:b/>
          <w:caps/>
        </w:rPr>
      </w:pPr>
      <w:r w:rsidRPr="002B43F9">
        <w:rPr>
          <w:b/>
          <w:caps/>
        </w:rPr>
        <w:t xml:space="preserve">of </w:t>
      </w:r>
      <w:smartTag w:uri="urn:schemas-microsoft-com:office:smarttags" w:element="State">
        <w:smartTag w:uri="urn:schemas-microsoft-com:office:smarttags" w:element="place">
          <w:r w:rsidRPr="002B43F9">
            <w:rPr>
              <w:b/>
              <w:caps/>
            </w:rPr>
            <w:t>victoria</w:t>
          </w:r>
        </w:smartTag>
      </w:smartTag>
    </w:p>
    <w:p w14:paraId="0B17605A" w14:textId="77777777" w:rsidR="008604E6" w:rsidRPr="002B43F9" w:rsidRDefault="008604E6" w:rsidP="008604E6">
      <w:pPr>
        <w:rPr>
          <w:b/>
          <w:caps/>
          <w:lang w:val="de-DE"/>
        </w:rPr>
      </w:pPr>
      <w:r w:rsidRPr="002B43F9">
        <w:rPr>
          <w:b/>
          <w:caps/>
          <w:lang w:val="de-DE"/>
        </w:rPr>
        <w:t>at MELBOURNE</w:t>
      </w:r>
    </w:p>
    <w:p w14:paraId="0B17605B" w14:textId="77777777" w:rsidR="008604E6" w:rsidRPr="002B43F9" w:rsidRDefault="008604E6" w:rsidP="008604E6">
      <w:pPr>
        <w:rPr>
          <w:lang w:val="de-DE"/>
        </w:rPr>
      </w:pPr>
    </w:p>
    <w:p w14:paraId="0B17605C" w14:textId="77777777" w:rsidR="008604E6" w:rsidRPr="002B43F9" w:rsidRDefault="008604E6" w:rsidP="008604E6">
      <w:pPr>
        <w:tabs>
          <w:tab w:val="right" w:pos="9072"/>
        </w:tabs>
        <w:rPr>
          <w:lang w:val="de-DE"/>
        </w:rPr>
      </w:pPr>
      <w:r w:rsidRPr="002B43F9">
        <w:rPr>
          <w:lang w:val="de-DE"/>
        </w:rPr>
        <w:t>BETWEEN:</w:t>
      </w:r>
    </w:p>
    <w:p w14:paraId="0B17605D" w14:textId="77777777" w:rsidR="008604E6" w:rsidRPr="002B43F9" w:rsidRDefault="008604E6" w:rsidP="008604E6"/>
    <w:p w14:paraId="0B17605E" w14:textId="77777777" w:rsidR="008604E6" w:rsidRPr="002B43F9" w:rsidRDefault="008604E6" w:rsidP="007D29E9">
      <w:pPr>
        <w:tabs>
          <w:tab w:val="center" w:pos="4536"/>
          <w:tab w:val="right" w:pos="9072"/>
        </w:tabs>
        <w:jc w:val="center"/>
        <w:rPr>
          <w:b/>
        </w:rPr>
      </w:pPr>
      <w:r w:rsidRPr="002B43F9">
        <w:rPr>
          <w:b/>
        </w:rPr>
        <w:tab/>
        <w:t xml:space="preserve">DIRECTOR OF CONSUMER AFFAIRS </w:t>
      </w:r>
      <w:smartTag w:uri="urn:schemas-microsoft-com:office:smarttags" w:element="State">
        <w:smartTag w:uri="urn:schemas-microsoft-com:office:smarttags" w:element="place">
          <w:r w:rsidRPr="002B43F9">
            <w:rPr>
              <w:b/>
            </w:rPr>
            <w:t>VICTORIA</w:t>
          </w:r>
        </w:smartTag>
      </w:smartTag>
      <w:r w:rsidRPr="002B43F9">
        <w:rPr>
          <w:b/>
        </w:rPr>
        <w:tab/>
        <w:t>Plaintiff</w:t>
      </w:r>
    </w:p>
    <w:p w14:paraId="0B17605F" w14:textId="77777777" w:rsidR="008604E6" w:rsidRPr="002B43F9" w:rsidRDefault="008604E6" w:rsidP="007D29E9"/>
    <w:p w14:paraId="0B176060" w14:textId="77777777" w:rsidR="008604E6" w:rsidRPr="002B43F9" w:rsidRDefault="008604E6" w:rsidP="007D29E9">
      <w:pPr>
        <w:jc w:val="center"/>
      </w:pPr>
      <w:r w:rsidRPr="002B43F9">
        <w:t xml:space="preserve">– </w:t>
      </w:r>
      <w:r w:rsidR="007D29E9" w:rsidRPr="002B43F9">
        <w:t xml:space="preserve">AND </w:t>
      </w:r>
      <w:r w:rsidRPr="002B43F9">
        <w:t>–</w:t>
      </w:r>
    </w:p>
    <w:p w14:paraId="0B176061" w14:textId="77777777" w:rsidR="008604E6" w:rsidRPr="002B43F9" w:rsidRDefault="008604E6" w:rsidP="007D29E9"/>
    <w:p w14:paraId="0B176062" w14:textId="77777777" w:rsidR="008604E6" w:rsidRPr="002B43F9" w:rsidRDefault="008604E6" w:rsidP="007D29E9">
      <w:pPr>
        <w:jc w:val="center"/>
        <w:rPr>
          <w:b/>
        </w:rPr>
      </w:pPr>
      <w:r w:rsidRPr="002B43F9">
        <w:rPr>
          <w:b/>
        </w:rPr>
        <w:t>GIFTS KING IMPORT PTY LTD</w:t>
      </w:r>
    </w:p>
    <w:p w14:paraId="0B176063" w14:textId="77777777" w:rsidR="008604E6" w:rsidRPr="002B43F9" w:rsidRDefault="008604E6" w:rsidP="007D29E9">
      <w:pPr>
        <w:tabs>
          <w:tab w:val="center" w:pos="4536"/>
          <w:tab w:val="right" w:pos="9072"/>
        </w:tabs>
        <w:rPr>
          <w:b/>
        </w:rPr>
      </w:pPr>
      <w:r w:rsidRPr="002B43F9">
        <w:rPr>
          <w:b/>
        </w:rPr>
        <w:tab/>
        <w:t>ACN 108 011 678</w:t>
      </w:r>
      <w:r w:rsidRPr="002B43F9">
        <w:rPr>
          <w:b/>
        </w:rPr>
        <w:tab/>
        <w:t>Defendant</w:t>
      </w:r>
    </w:p>
    <w:p w14:paraId="0B176064" w14:textId="77777777" w:rsidR="008604E6" w:rsidRPr="002B43F9" w:rsidRDefault="008604E6" w:rsidP="007D29E9"/>
    <w:p w14:paraId="0B176065" w14:textId="77777777" w:rsidR="008604E6" w:rsidRDefault="003B3CE5" w:rsidP="007D29E9">
      <w:pPr>
        <w:spacing w:before="480" w:after="480"/>
        <w:jc w:val="center"/>
        <w:rPr>
          <w:rFonts w:ascii="Calibri" w:hAnsi="Calibri"/>
          <w:b/>
          <w:sz w:val="30"/>
        </w:rPr>
      </w:pPr>
      <w:r>
        <w:rPr>
          <w:rFonts w:ascii="Calibri" w:hAnsi="Calibri"/>
          <w:b/>
          <w:sz w:val="30"/>
        </w:rPr>
        <w:t>ORDER</w:t>
      </w:r>
    </w:p>
    <w:tbl>
      <w:tblPr>
        <w:tblStyle w:val="TableGrid"/>
        <w:tblW w:w="9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880"/>
        <w:gridCol w:w="6228"/>
      </w:tblGrid>
      <w:tr w:rsidR="008604E6" w:rsidRPr="00B64E97" w14:paraId="0B176068" w14:textId="77777777" w:rsidTr="0082691A">
        <w:tc>
          <w:tcPr>
            <w:tcW w:w="2880" w:type="dxa"/>
            <w:tcBorders>
              <w:top w:val="single" w:sz="4" w:space="0" w:color="auto"/>
            </w:tcBorders>
          </w:tcPr>
          <w:p w14:paraId="0B176066" w14:textId="77777777" w:rsidR="008604E6" w:rsidRPr="00B64E97" w:rsidRDefault="008604E6" w:rsidP="0082691A">
            <w:pPr>
              <w:spacing w:before="240" w:after="120"/>
              <w:rPr>
                <w:b/>
              </w:rPr>
            </w:pPr>
            <w:r>
              <w:rPr>
                <w:b/>
              </w:rPr>
              <w:t>MAGISTRATE</w:t>
            </w:r>
            <w:r w:rsidRPr="00B64E97">
              <w:rPr>
                <w:b/>
              </w:rPr>
              <w:t>:</w:t>
            </w:r>
          </w:p>
        </w:tc>
        <w:tc>
          <w:tcPr>
            <w:tcW w:w="6228" w:type="dxa"/>
            <w:tcBorders>
              <w:top w:val="single" w:sz="4" w:space="0" w:color="auto"/>
            </w:tcBorders>
          </w:tcPr>
          <w:p w14:paraId="0B176067" w14:textId="77777777" w:rsidR="008604E6" w:rsidRPr="00B64E97" w:rsidRDefault="001575F8" w:rsidP="0082691A">
            <w:pPr>
              <w:spacing w:before="240" w:after="120"/>
            </w:pPr>
            <w:r>
              <w:t>Mr Garnett</w:t>
            </w:r>
          </w:p>
        </w:tc>
      </w:tr>
      <w:tr w:rsidR="008604E6" w:rsidRPr="00B64E97" w14:paraId="0B17606B" w14:textId="77777777" w:rsidTr="0082691A">
        <w:tc>
          <w:tcPr>
            <w:tcW w:w="2880" w:type="dxa"/>
          </w:tcPr>
          <w:p w14:paraId="0B176069" w14:textId="77777777" w:rsidR="008604E6" w:rsidRPr="00B64E97" w:rsidRDefault="008604E6" w:rsidP="0082691A">
            <w:pPr>
              <w:spacing w:before="120" w:after="120"/>
              <w:rPr>
                <w:b/>
              </w:rPr>
            </w:pPr>
            <w:r w:rsidRPr="00B64E97">
              <w:rPr>
                <w:b/>
              </w:rPr>
              <w:t xml:space="preserve">DATE </w:t>
            </w:r>
            <w:r>
              <w:rPr>
                <w:b/>
              </w:rPr>
              <w:t>OF ORDER</w:t>
            </w:r>
            <w:r w:rsidRPr="00B64E97">
              <w:rPr>
                <w:b/>
              </w:rPr>
              <w:t>:</w:t>
            </w:r>
          </w:p>
        </w:tc>
        <w:tc>
          <w:tcPr>
            <w:tcW w:w="6228" w:type="dxa"/>
          </w:tcPr>
          <w:p w14:paraId="0B17606A" w14:textId="77777777" w:rsidR="008604E6" w:rsidRPr="00B64E97" w:rsidRDefault="008604E6" w:rsidP="0082691A">
            <w:pPr>
              <w:spacing w:before="120" w:after="120"/>
            </w:pPr>
            <w:r>
              <w:t>9 May 2013</w:t>
            </w:r>
          </w:p>
        </w:tc>
      </w:tr>
      <w:tr w:rsidR="008604E6" w:rsidRPr="00B64E97" w14:paraId="0B17606E" w14:textId="77777777" w:rsidTr="0082691A">
        <w:tc>
          <w:tcPr>
            <w:tcW w:w="2880" w:type="dxa"/>
          </w:tcPr>
          <w:p w14:paraId="0B17606C" w14:textId="77777777" w:rsidR="008604E6" w:rsidRPr="00B64E97" w:rsidRDefault="008604E6" w:rsidP="0082691A">
            <w:pPr>
              <w:spacing w:before="120" w:after="120"/>
              <w:rPr>
                <w:b/>
              </w:rPr>
            </w:pPr>
            <w:r>
              <w:rPr>
                <w:b/>
              </w:rPr>
              <w:t>NATURE OF MATTER:</w:t>
            </w:r>
          </w:p>
        </w:tc>
        <w:tc>
          <w:tcPr>
            <w:tcW w:w="6228" w:type="dxa"/>
          </w:tcPr>
          <w:p w14:paraId="0B17606D" w14:textId="77777777" w:rsidR="008604E6" w:rsidRPr="00B64E97" w:rsidRDefault="008604E6" w:rsidP="0082691A">
            <w:pPr>
              <w:spacing w:before="120" w:after="120"/>
            </w:pPr>
            <w:r>
              <w:t xml:space="preserve">Complaint alleging contraventions of sections 106 and 118 of the </w:t>
            </w:r>
            <w:r>
              <w:rPr>
                <w:i/>
              </w:rPr>
              <w:t>Australian Consumer Law (Victoria)</w:t>
            </w:r>
            <w:r>
              <w:t>.</w:t>
            </w:r>
          </w:p>
        </w:tc>
      </w:tr>
      <w:tr w:rsidR="008604E6" w:rsidRPr="00B64E97" w14:paraId="0B176071" w14:textId="77777777" w:rsidTr="0082691A">
        <w:tc>
          <w:tcPr>
            <w:tcW w:w="2880" w:type="dxa"/>
          </w:tcPr>
          <w:p w14:paraId="0B17606F" w14:textId="77777777" w:rsidR="008604E6" w:rsidRPr="00B64E97" w:rsidRDefault="008604E6" w:rsidP="0082691A">
            <w:pPr>
              <w:spacing w:before="120" w:after="120"/>
              <w:rPr>
                <w:b/>
              </w:rPr>
            </w:pPr>
            <w:r w:rsidRPr="00B64E97">
              <w:rPr>
                <w:b/>
              </w:rPr>
              <w:t>HOW OBTAINED:</w:t>
            </w:r>
          </w:p>
        </w:tc>
        <w:tc>
          <w:tcPr>
            <w:tcW w:w="6228" w:type="dxa"/>
          </w:tcPr>
          <w:p w14:paraId="0B176070" w14:textId="77777777" w:rsidR="008604E6" w:rsidRPr="00EB417C" w:rsidRDefault="008604E6" w:rsidP="0082691A">
            <w:pPr>
              <w:spacing w:before="120" w:after="120"/>
            </w:pPr>
            <w:r>
              <w:t>By Consent</w:t>
            </w:r>
          </w:p>
        </w:tc>
      </w:tr>
      <w:tr w:rsidR="008604E6" w:rsidRPr="00B64E97" w14:paraId="0B176075" w14:textId="77777777" w:rsidTr="0082691A">
        <w:tc>
          <w:tcPr>
            <w:tcW w:w="2880" w:type="dxa"/>
          </w:tcPr>
          <w:p w14:paraId="0B176072" w14:textId="77777777" w:rsidR="008604E6" w:rsidRPr="00B64E97" w:rsidRDefault="008604E6" w:rsidP="0082691A">
            <w:pPr>
              <w:spacing w:before="120" w:after="120"/>
              <w:rPr>
                <w:b/>
              </w:rPr>
            </w:pPr>
            <w:r w:rsidRPr="00B64E97">
              <w:rPr>
                <w:b/>
              </w:rPr>
              <w:t>ATTENDANCE:</w:t>
            </w:r>
          </w:p>
        </w:tc>
        <w:tc>
          <w:tcPr>
            <w:tcW w:w="6228" w:type="dxa"/>
          </w:tcPr>
          <w:p w14:paraId="0B176073" w14:textId="77777777" w:rsidR="008604E6" w:rsidRDefault="008604E6" w:rsidP="0082691A">
            <w:pPr>
              <w:tabs>
                <w:tab w:val="left" w:pos="4032"/>
              </w:tabs>
              <w:spacing w:before="120" w:after="120"/>
            </w:pPr>
            <w:r>
              <w:t>Mr Peter Hiland, Solicitor for the Plaintiff.</w:t>
            </w:r>
          </w:p>
          <w:p w14:paraId="0B176074" w14:textId="77777777" w:rsidR="008604E6" w:rsidRPr="00EB417C" w:rsidRDefault="008604E6" w:rsidP="0082691A">
            <w:pPr>
              <w:tabs>
                <w:tab w:val="left" w:pos="4032"/>
              </w:tabs>
              <w:spacing w:before="120" w:after="120"/>
            </w:pPr>
            <w:r>
              <w:t>No appearance for the Defendant.</w:t>
            </w:r>
          </w:p>
        </w:tc>
      </w:tr>
      <w:tr w:rsidR="008604E6" w:rsidRPr="00B64E97" w14:paraId="0B176078" w14:textId="77777777" w:rsidTr="0082691A">
        <w:tc>
          <w:tcPr>
            <w:tcW w:w="2880" w:type="dxa"/>
            <w:tcBorders>
              <w:bottom w:val="single" w:sz="4" w:space="0" w:color="auto"/>
            </w:tcBorders>
          </w:tcPr>
          <w:p w14:paraId="0B176076" w14:textId="77777777" w:rsidR="008604E6" w:rsidRPr="00B64E97" w:rsidRDefault="008604E6" w:rsidP="0082691A">
            <w:pPr>
              <w:spacing w:before="120" w:after="240"/>
              <w:rPr>
                <w:b/>
              </w:rPr>
            </w:pPr>
            <w:r w:rsidRPr="00B64E97">
              <w:rPr>
                <w:b/>
              </w:rPr>
              <w:t>OTHER MATTERS:</w:t>
            </w:r>
          </w:p>
        </w:tc>
        <w:tc>
          <w:tcPr>
            <w:tcW w:w="6228" w:type="dxa"/>
            <w:tcBorders>
              <w:bottom w:val="single" w:sz="4" w:space="0" w:color="auto"/>
            </w:tcBorders>
          </w:tcPr>
          <w:p w14:paraId="0B176077" w14:textId="77777777" w:rsidR="008604E6" w:rsidRPr="00B64E97" w:rsidRDefault="008604E6" w:rsidP="0082691A">
            <w:pPr>
              <w:tabs>
                <w:tab w:val="left" w:pos="567"/>
              </w:tabs>
              <w:spacing w:before="120" w:after="240"/>
              <w:ind w:left="567" w:hanging="567"/>
            </w:pPr>
            <w:r>
              <w:t>N/A</w:t>
            </w:r>
          </w:p>
        </w:tc>
      </w:tr>
    </w:tbl>
    <w:p w14:paraId="0B176079" w14:textId="77777777" w:rsidR="008604E6" w:rsidRPr="007D29E9" w:rsidRDefault="008604E6" w:rsidP="007D29E9">
      <w:pPr>
        <w:overflowPunct w:val="0"/>
        <w:autoSpaceDE w:val="0"/>
        <w:autoSpaceDN w:val="0"/>
        <w:adjustRightInd w:val="0"/>
        <w:spacing w:before="600" w:after="240"/>
        <w:textAlignment w:val="baseline"/>
        <w:rPr>
          <w:rFonts w:ascii="Calibri" w:hAnsi="Calibri"/>
          <w:b/>
          <w:sz w:val="26"/>
        </w:rPr>
      </w:pPr>
      <w:r w:rsidRPr="007D29E9">
        <w:rPr>
          <w:rFonts w:ascii="Calibri" w:hAnsi="Calibri"/>
          <w:b/>
          <w:sz w:val="26"/>
        </w:rPr>
        <w:t>THE COURT DECLARES:</w:t>
      </w:r>
    </w:p>
    <w:p w14:paraId="0B17607A" w14:textId="77777777" w:rsidR="008604E6" w:rsidRPr="007D29E9" w:rsidRDefault="008604E6" w:rsidP="007D29E9">
      <w:pPr>
        <w:spacing w:before="360" w:after="240"/>
        <w:rPr>
          <w:rFonts w:ascii="Calibri" w:hAnsi="Calibri"/>
          <w:sz w:val="26"/>
        </w:rPr>
      </w:pPr>
      <w:r w:rsidRPr="007D29E9">
        <w:rPr>
          <w:rFonts w:ascii="Calibri" w:hAnsi="Calibri"/>
          <w:sz w:val="26"/>
        </w:rPr>
        <w:t xml:space="preserve">Pursuant to section 226 of the </w:t>
      </w:r>
      <w:r w:rsidRPr="007D29E9">
        <w:rPr>
          <w:rFonts w:ascii="Calibri" w:hAnsi="Calibri"/>
          <w:i/>
          <w:sz w:val="26"/>
        </w:rPr>
        <w:t xml:space="preserve">Australian Consumer Law and </w:t>
      </w:r>
      <w:proofErr w:type="gramStart"/>
      <w:r w:rsidRPr="007D29E9">
        <w:rPr>
          <w:rFonts w:ascii="Calibri" w:hAnsi="Calibri"/>
          <w:i/>
          <w:sz w:val="26"/>
        </w:rPr>
        <w:t>Fair Trading</w:t>
      </w:r>
      <w:proofErr w:type="gramEnd"/>
      <w:r w:rsidRPr="007D29E9">
        <w:rPr>
          <w:rFonts w:ascii="Calibri" w:hAnsi="Calibri"/>
          <w:i/>
          <w:sz w:val="26"/>
        </w:rPr>
        <w:t xml:space="preserve"> Act</w:t>
      </w:r>
      <w:r w:rsidR="007D29E9">
        <w:rPr>
          <w:rFonts w:ascii="Calibri" w:hAnsi="Calibri"/>
          <w:sz w:val="26"/>
        </w:rPr>
        <w:t xml:space="preserve"> 2012</w:t>
      </w:r>
    </w:p>
    <w:p w14:paraId="0B17607B" w14:textId="77777777" w:rsidR="008604E6" w:rsidRDefault="008604E6" w:rsidP="008604E6">
      <w:pPr>
        <w:numPr>
          <w:ilvl w:val="0"/>
          <w:numId w:val="1"/>
        </w:numPr>
        <w:tabs>
          <w:tab w:val="clear" w:pos="1287"/>
          <w:tab w:val="left" w:pos="567"/>
        </w:tabs>
        <w:spacing w:after="120" w:line="360" w:lineRule="auto"/>
        <w:ind w:left="567" w:hanging="567"/>
        <w:jc w:val="both"/>
      </w:pPr>
      <w:r>
        <w:t>T</w:t>
      </w:r>
      <w:r w:rsidRPr="001D25EE">
        <w:t xml:space="preserve">hat the </w:t>
      </w:r>
      <w:r>
        <w:t xml:space="preserve">7,214 “Musical Birthday Sparkling Candles” (“the candles”) depicted and described in </w:t>
      </w:r>
      <w:r w:rsidRPr="00817571">
        <w:rPr>
          <w:b/>
        </w:rPr>
        <w:t>Annexure “A”</w:t>
      </w:r>
      <w:r>
        <w:t xml:space="preserve"> below, found in the possession, or under the control, of the Defendant</w:t>
      </w:r>
      <w:r w:rsidRPr="001D25EE">
        <w:t xml:space="preserve"> </w:t>
      </w:r>
      <w:r>
        <w:t xml:space="preserve">on 30 October 2012, </w:t>
      </w:r>
      <w:r w:rsidRPr="001D25EE">
        <w:t xml:space="preserve">do not comply with the </w:t>
      </w:r>
      <w:r>
        <w:t xml:space="preserve">permanent ban order on combustible candle holders imposed </w:t>
      </w:r>
      <w:bookmarkStart w:id="0" w:name="OLE_LINK1"/>
      <w:bookmarkStart w:id="1" w:name="OLE_LINK2"/>
      <w:r>
        <w:t xml:space="preserve">under Consumer Protection Notice No. 12 of 2011, </w:t>
      </w:r>
      <w:bookmarkEnd w:id="0"/>
      <w:bookmarkEnd w:id="1"/>
      <w:r w:rsidR="002E5C96" w:rsidRPr="001D25EE">
        <w:t xml:space="preserve">made under Part 3-3 of the </w:t>
      </w:r>
      <w:r w:rsidR="002E5C96" w:rsidRPr="001D25EE">
        <w:rPr>
          <w:i/>
        </w:rPr>
        <w:t>Australian Consumer Law</w:t>
      </w:r>
      <w:r w:rsidR="002E5C96">
        <w:rPr>
          <w:i/>
        </w:rPr>
        <w:t xml:space="preserve"> (Victoria)</w:t>
      </w:r>
      <w:r w:rsidR="002E5C96">
        <w:t xml:space="preserve">, </w:t>
      </w:r>
      <w:r>
        <w:t>in that the candles are objects designed to hold or decorate a candle, which when subjected to a flame or heat emanating from a candle being so held or decorated, ignite and continue to flame for a period of five seconds after ignition.</w:t>
      </w:r>
      <w:r w:rsidRPr="001D25EE">
        <w:t xml:space="preserve"> </w:t>
      </w:r>
      <w:r>
        <w:t xml:space="preserve"> </w:t>
      </w:r>
    </w:p>
    <w:p w14:paraId="0B17607C" w14:textId="77777777" w:rsidR="008604E6" w:rsidRPr="007D29E9" w:rsidRDefault="008604E6" w:rsidP="007D29E9">
      <w:pPr>
        <w:overflowPunct w:val="0"/>
        <w:autoSpaceDE w:val="0"/>
        <w:autoSpaceDN w:val="0"/>
        <w:adjustRightInd w:val="0"/>
        <w:spacing w:before="360" w:after="240"/>
        <w:textAlignment w:val="baseline"/>
        <w:rPr>
          <w:rFonts w:ascii="Calibri" w:hAnsi="Calibri"/>
          <w:b/>
          <w:sz w:val="26"/>
        </w:rPr>
      </w:pPr>
      <w:r w:rsidRPr="007D29E9">
        <w:rPr>
          <w:rFonts w:ascii="Calibri" w:hAnsi="Calibri"/>
          <w:b/>
          <w:sz w:val="26"/>
        </w:rPr>
        <w:lastRenderedPageBreak/>
        <w:t>THE COURT ORDERS BY CONSENT:</w:t>
      </w:r>
    </w:p>
    <w:p w14:paraId="0B17607D" w14:textId="77777777" w:rsidR="008604E6" w:rsidRPr="007D29E9" w:rsidRDefault="008604E6" w:rsidP="007D29E9">
      <w:pPr>
        <w:spacing w:before="360" w:after="240"/>
        <w:rPr>
          <w:rFonts w:ascii="Calibri" w:hAnsi="Calibri"/>
          <w:sz w:val="26"/>
        </w:rPr>
      </w:pPr>
      <w:r w:rsidRPr="007D29E9">
        <w:rPr>
          <w:rFonts w:ascii="Calibri" w:hAnsi="Calibri"/>
          <w:sz w:val="26"/>
        </w:rPr>
        <w:t xml:space="preserve">Pursuant to section 174 of the </w:t>
      </w:r>
      <w:r w:rsidRPr="007D29E9">
        <w:rPr>
          <w:rFonts w:ascii="Calibri" w:hAnsi="Calibri"/>
          <w:i/>
          <w:sz w:val="26"/>
        </w:rPr>
        <w:t xml:space="preserve">Australian Consumer Law and </w:t>
      </w:r>
      <w:proofErr w:type="gramStart"/>
      <w:r w:rsidRPr="007D29E9">
        <w:rPr>
          <w:rFonts w:ascii="Calibri" w:hAnsi="Calibri"/>
          <w:i/>
          <w:sz w:val="26"/>
        </w:rPr>
        <w:t>Fair Trading</w:t>
      </w:r>
      <w:proofErr w:type="gramEnd"/>
      <w:r w:rsidRPr="007D29E9">
        <w:rPr>
          <w:rFonts w:ascii="Calibri" w:hAnsi="Calibri"/>
          <w:i/>
          <w:sz w:val="26"/>
        </w:rPr>
        <w:t xml:space="preserve"> Act</w:t>
      </w:r>
      <w:r w:rsidRPr="007D29E9">
        <w:rPr>
          <w:rFonts w:ascii="Calibri" w:hAnsi="Calibri"/>
          <w:sz w:val="26"/>
        </w:rPr>
        <w:t xml:space="preserve"> 2012</w:t>
      </w:r>
    </w:p>
    <w:p w14:paraId="0B17607E" w14:textId="77777777" w:rsidR="008604E6" w:rsidRDefault="008604E6" w:rsidP="008604E6">
      <w:pPr>
        <w:numPr>
          <w:ilvl w:val="0"/>
          <w:numId w:val="1"/>
        </w:numPr>
        <w:tabs>
          <w:tab w:val="clear" w:pos="1287"/>
          <w:tab w:val="left" w:pos="567"/>
        </w:tabs>
        <w:spacing w:after="120" w:line="360" w:lineRule="auto"/>
        <w:ind w:left="567" w:hanging="567"/>
        <w:jc w:val="both"/>
      </w:pPr>
      <w:r>
        <w:t>That the 7,214 “Musical Birthday Sparkling Candles” (“the candles”), found in the possession, or under the control, of the Defendant</w:t>
      </w:r>
      <w:r w:rsidRPr="001D25EE">
        <w:t xml:space="preserve"> </w:t>
      </w:r>
      <w:r>
        <w:t xml:space="preserve">between 21 and 23 January 2013, be destroyed by the Plaintiff.  </w:t>
      </w:r>
    </w:p>
    <w:p w14:paraId="0B17607F" w14:textId="77777777" w:rsidR="008604E6" w:rsidRDefault="008604E6" w:rsidP="008604E6">
      <w:pPr>
        <w:numPr>
          <w:ilvl w:val="0"/>
          <w:numId w:val="1"/>
        </w:numPr>
        <w:tabs>
          <w:tab w:val="clear" w:pos="1287"/>
          <w:tab w:val="left" w:pos="567"/>
        </w:tabs>
        <w:spacing w:after="120" w:line="360" w:lineRule="auto"/>
        <w:ind w:left="567" w:hanging="567"/>
        <w:jc w:val="both"/>
      </w:pPr>
      <w:r>
        <w:t>T</w:t>
      </w:r>
      <w:r w:rsidRPr="009153B5">
        <w:t>he Defendant pay to the Plaintiff the costs of</w:t>
      </w:r>
      <w:r>
        <w:t>:</w:t>
      </w:r>
      <w:r w:rsidR="007D29E9">
        <w:t xml:space="preserve">  </w:t>
      </w:r>
    </w:p>
    <w:p w14:paraId="0B176080" w14:textId="77777777" w:rsidR="008604E6" w:rsidRPr="007D29E9" w:rsidRDefault="008604E6" w:rsidP="007D29E9">
      <w:pPr>
        <w:numPr>
          <w:ilvl w:val="0"/>
          <w:numId w:val="4"/>
        </w:numPr>
        <w:tabs>
          <w:tab w:val="clear" w:pos="2007"/>
          <w:tab w:val="left" w:pos="1134"/>
        </w:tabs>
        <w:spacing w:after="120" w:line="360" w:lineRule="auto"/>
        <w:ind w:left="1134" w:hanging="567"/>
        <w:jc w:val="both"/>
      </w:pPr>
      <w:r w:rsidRPr="007D29E9">
        <w:t>the</w:t>
      </w:r>
      <w:r w:rsidR="00B40B64">
        <w:t xml:space="preserve"> storage of the candles from 21 January </w:t>
      </w:r>
      <w:r w:rsidRPr="007D29E9">
        <w:t xml:space="preserve">2013 to the date of this order, fixed in the sum of $100; and </w:t>
      </w:r>
    </w:p>
    <w:p w14:paraId="0B176081" w14:textId="77777777" w:rsidR="008604E6" w:rsidRPr="007D29E9" w:rsidRDefault="008604E6" w:rsidP="007D29E9">
      <w:pPr>
        <w:numPr>
          <w:ilvl w:val="0"/>
          <w:numId w:val="4"/>
        </w:numPr>
        <w:tabs>
          <w:tab w:val="clear" w:pos="2007"/>
          <w:tab w:val="left" w:pos="1134"/>
        </w:tabs>
        <w:spacing w:after="120" w:line="360" w:lineRule="auto"/>
        <w:ind w:left="1134" w:hanging="567"/>
        <w:jc w:val="both"/>
      </w:pPr>
      <w:r w:rsidRPr="007D29E9">
        <w:t>the destruction of the Candles found in the possession, or under the control, of the Defendant between 21 and 23 January</w:t>
      </w:r>
      <w:r w:rsidR="007D29E9" w:rsidRPr="007D29E9">
        <w:t> 2013, fixed in the sum of $400 –</w:t>
      </w:r>
    </w:p>
    <w:p w14:paraId="0B176082" w14:textId="77777777" w:rsidR="008604E6" w:rsidRPr="007D29E9" w:rsidRDefault="008604E6" w:rsidP="007D29E9">
      <w:pPr>
        <w:tabs>
          <w:tab w:val="left" w:pos="567"/>
        </w:tabs>
        <w:spacing w:after="120" w:line="360" w:lineRule="auto"/>
        <w:ind w:left="567"/>
        <w:jc w:val="both"/>
      </w:pPr>
      <w:r w:rsidRPr="007D29E9">
        <w:t xml:space="preserve">within 7 days of service upon it of a copy of this Order.  </w:t>
      </w:r>
    </w:p>
    <w:p w14:paraId="0B176083" w14:textId="77777777" w:rsidR="008604E6" w:rsidRDefault="008604E6" w:rsidP="008604E6">
      <w:pPr>
        <w:numPr>
          <w:ilvl w:val="0"/>
          <w:numId w:val="1"/>
        </w:numPr>
        <w:tabs>
          <w:tab w:val="clear" w:pos="1287"/>
          <w:tab w:val="left" w:pos="567"/>
        </w:tabs>
        <w:spacing w:after="120" w:line="360" w:lineRule="auto"/>
        <w:ind w:left="567" w:hanging="567"/>
        <w:jc w:val="both"/>
      </w:pPr>
      <w:r>
        <w:t xml:space="preserve">Reserve liberty to apply. </w:t>
      </w:r>
    </w:p>
    <w:p w14:paraId="0B176084" w14:textId="77777777" w:rsidR="008604E6" w:rsidRDefault="008604E6" w:rsidP="008604E6">
      <w:pPr>
        <w:numPr>
          <w:ilvl w:val="0"/>
          <w:numId w:val="1"/>
        </w:numPr>
        <w:tabs>
          <w:tab w:val="clear" w:pos="1287"/>
          <w:tab w:val="left" w:pos="567"/>
        </w:tabs>
        <w:spacing w:after="120" w:line="360" w:lineRule="auto"/>
        <w:ind w:left="567" w:hanging="567"/>
        <w:jc w:val="both"/>
      </w:pPr>
      <w:r>
        <w:t xml:space="preserve">The Defendant </w:t>
      </w:r>
      <w:proofErr w:type="gramStart"/>
      <w:r>
        <w:t>pay</w:t>
      </w:r>
      <w:proofErr w:type="gramEnd"/>
      <w:r>
        <w:t xml:space="preserve"> a contribution towards the Plaintiff’s costs of this proceeding, fixed in the sum of $500.  Stay 30 days.  </w:t>
      </w:r>
    </w:p>
    <w:p w14:paraId="0B176085" w14:textId="77777777" w:rsidR="008604E6" w:rsidRPr="001D25EE" w:rsidRDefault="008604E6" w:rsidP="008604E6"/>
    <w:p w14:paraId="0B176086" w14:textId="77777777" w:rsidR="008604E6" w:rsidRPr="001D25EE" w:rsidRDefault="008604E6" w:rsidP="008604E6"/>
    <w:p w14:paraId="0B176087" w14:textId="77777777" w:rsidR="008604E6" w:rsidRPr="001D25EE" w:rsidRDefault="008604E6" w:rsidP="008604E6">
      <w:r w:rsidRPr="001D25EE">
        <w:t xml:space="preserve">DATED:  </w:t>
      </w:r>
      <w:r w:rsidR="007817A6">
        <w:t>9 </w:t>
      </w:r>
      <w:r w:rsidR="007D29E9">
        <w:t>May 2013</w:t>
      </w:r>
    </w:p>
    <w:p w14:paraId="0B176088" w14:textId="77777777" w:rsidR="008604E6" w:rsidRPr="001D25EE" w:rsidRDefault="008604E6" w:rsidP="007D29E9">
      <w:pPr>
        <w:jc w:val="both"/>
      </w:pPr>
    </w:p>
    <w:p w14:paraId="0B176089" w14:textId="77777777" w:rsidR="008604E6" w:rsidRDefault="008604E6" w:rsidP="007D29E9">
      <w:pPr>
        <w:jc w:val="both"/>
      </w:pPr>
    </w:p>
    <w:p w14:paraId="0B17608A" w14:textId="77777777" w:rsidR="007D29E9" w:rsidRDefault="007D29E9" w:rsidP="007D29E9">
      <w:pPr>
        <w:jc w:val="both"/>
      </w:pPr>
    </w:p>
    <w:p w14:paraId="0B17608B" w14:textId="77777777" w:rsidR="007D29E9" w:rsidRPr="001D25EE" w:rsidRDefault="007D29E9" w:rsidP="007D29E9">
      <w:pPr>
        <w:jc w:val="both"/>
      </w:pPr>
    </w:p>
    <w:p w14:paraId="0B17608C" w14:textId="77777777" w:rsidR="008604E6" w:rsidRPr="001D25EE" w:rsidRDefault="008604E6" w:rsidP="007D29E9">
      <w:pPr>
        <w:jc w:val="both"/>
      </w:pPr>
    </w:p>
    <w:p w14:paraId="0B17608D" w14:textId="77777777" w:rsidR="007D29E9" w:rsidRDefault="007D29E9" w:rsidP="007D29E9">
      <w:pPr>
        <w:tabs>
          <w:tab w:val="left" w:pos="5040"/>
          <w:tab w:val="right" w:leader="dot" w:pos="9113"/>
        </w:tabs>
      </w:pPr>
      <w:r>
        <w:tab/>
      </w:r>
      <w:r>
        <w:tab/>
      </w:r>
    </w:p>
    <w:p w14:paraId="0B17608E" w14:textId="77777777" w:rsidR="008604E6" w:rsidRDefault="008604E6" w:rsidP="008604E6">
      <w:pPr>
        <w:jc w:val="right"/>
      </w:pPr>
      <w:r>
        <w:t>Magistrate</w:t>
      </w:r>
    </w:p>
    <w:p w14:paraId="0B17608F" w14:textId="77777777" w:rsidR="008604E6" w:rsidRDefault="008604E6" w:rsidP="008604E6"/>
    <w:p w14:paraId="0B176090" w14:textId="77777777" w:rsidR="007D29E9" w:rsidRDefault="007D29E9" w:rsidP="008604E6"/>
    <w:p w14:paraId="0B176091" w14:textId="77777777" w:rsidR="007D29E9" w:rsidRDefault="007D29E9" w:rsidP="008604E6"/>
    <w:p w14:paraId="0B176092" w14:textId="77777777" w:rsidR="007D29E9" w:rsidRDefault="007D29E9" w:rsidP="008604E6">
      <w:pPr>
        <w:sectPr w:rsidR="007D29E9" w:rsidSect="00DC15C7">
          <w:headerReference w:type="even" r:id="rId7"/>
          <w:headerReference w:type="default" r:id="rId8"/>
          <w:footerReference w:type="even" r:id="rId9"/>
          <w:footerReference w:type="default" r:id="rId10"/>
          <w:footerReference w:type="first" r:id="rId11"/>
          <w:pgSz w:w="11906" w:h="16838" w:code="9"/>
          <w:pgMar w:top="1418" w:right="1418" w:bottom="1418" w:left="1418" w:header="567" w:footer="567" w:gutter="0"/>
          <w:cols w:space="708"/>
          <w:titlePg/>
          <w:docGrid w:linePitch="360"/>
        </w:sectPr>
      </w:pPr>
    </w:p>
    <w:p w14:paraId="0B176093" w14:textId="77777777" w:rsidR="008604E6" w:rsidRPr="001D25EE" w:rsidRDefault="008604E6" w:rsidP="008604E6">
      <w:pPr>
        <w:spacing w:after="600" w:line="300" w:lineRule="exact"/>
        <w:jc w:val="center"/>
        <w:rPr>
          <w:rFonts w:ascii="Calibri" w:hAnsi="Calibri"/>
          <w:b/>
          <w:sz w:val="32"/>
          <w:u w:val="single"/>
        </w:rPr>
      </w:pPr>
      <w:r w:rsidRPr="001D25EE">
        <w:rPr>
          <w:rFonts w:ascii="Calibri" w:hAnsi="Calibri"/>
          <w:b/>
          <w:sz w:val="32"/>
          <w:u w:val="single"/>
        </w:rPr>
        <w:lastRenderedPageBreak/>
        <w:t>ANNEXURE “A”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420"/>
      </w:tblGrid>
      <w:tr w:rsidR="008604E6" w:rsidRPr="001D25EE" w14:paraId="0B176098" w14:textId="77777777" w:rsidTr="0082691A">
        <w:trPr>
          <w:jc w:val="center"/>
        </w:trPr>
        <w:tc>
          <w:tcPr>
            <w:tcW w:w="10420" w:type="dxa"/>
            <w:shd w:val="clear" w:color="auto" w:fill="FF0000"/>
          </w:tcPr>
          <w:p w14:paraId="0B176094" w14:textId="77777777" w:rsidR="008604E6" w:rsidRPr="00BB33F4" w:rsidRDefault="008604E6" w:rsidP="0082691A">
            <w:pPr>
              <w:spacing w:before="180" w:line="460" w:lineRule="exact"/>
              <w:jc w:val="center"/>
              <w:rPr>
                <w:rFonts w:ascii="Arial" w:hAnsi="Arial" w:cs="Arial"/>
                <w:color w:val="FFFFFF"/>
                <w:sz w:val="46"/>
                <w:szCs w:val="36"/>
              </w:rPr>
            </w:pPr>
            <w:r>
              <w:rPr>
                <w:rFonts w:ascii="Arial" w:hAnsi="Arial" w:cs="Arial"/>
                <w:color w:val="FFFFFF"/>
                <w:sz w:val="40"/>
                <w:szCs w:val="36"/>
              </w:rPr>
              <w:t>“Musical Birthday Sparkling Candle”</w:t>
            </w:r>
            <w:r w:rsidRPr="00BB33F4">
              <w:rPr>
                <w:rFonts w:ascii="Arial" w:hAnsi="Arial" w:cs="Arial"/>
                <w:color w:val="FFFFFF"/>
                <w:sz w:val="40"/>
                <w:szCs w:val="36"/>
              </w:rPr>
              <w:t xml:space="preserve"> seized from</w:t>
            </w:r>
          </w:p>
          <w:p w14:paraId="0B176095" w14:textId="77777777" w:rsidR="008604E6" w:rsidRPr="002D7C76" w:rsidRDefault="008604E6" w:rsidP="0082691A">
            <w:pPr>
              <w:spacing w:before="40" w:after="40" w:line="700" w:lineRule="exact"/>
              <w:jc w:val="center"/>
              <w:rPr>
                <w:rFonts w:ascii="Arial Black" w:hAnsi="Arial Black" w:cs="Arial"/>
                <w:shadow/>
                <w:color w:val="FFFFFF"/>
                <w:sz w:val="62"/>
                <w:szCs w:val="48"/>
              </w:rPr>
            </w:pPr>
            <w:r w:rsidRPr="002D7C76">
              <w:rPr>
                <w:rFonts w:ascii="Arial Black" w:hAnsi="Arial Black" w:cs="Arial"/>
                <w:shadow/>
                <w:color w:val="FFFFFF"/>
                <w:sz w:val="62"/>
                <w:szCs w:val="48"/>
              </w:rPr>
              <w:t>GIFTS KING IMPORT PTY LTD</w:t>
            </w:r>
          </w:p>
          <w:p w14:paraId="0B176096" w14:textId="77777777" w:rsidR="008604E6" w:rsidRPr="00BB33F4" w:rsidRDefault="008604E6" w:rsidP="0082691A">
            <w:pPr>
              <w:spacing w:line="360" w:lineRule="exact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  <w:r w:rsidRPr="00BB33F4">
              <w:rPr>
                <w:rFonts w:ascii="Arial" w:hAnsi="Arial" w:cs="Arial"/>
                <w:b/>
                <w:color w:val="FFFFFF"/>
                <w:sz w:val="36"/>
                <w:szCs w:val="36"/>
              </w:rPr>
              <w:t xml:space="preserve">at </w:t>
            </w:r>
            <w:smartTag w:uri="urn:schemas-microsoft-com:office:smarttags" w:element="address">
              <w:smartTag w:uri="urn:schemas-microsoft-com:office:smarttags" w:element="Street">
                <w:r>
                  <w:rPr>
                    <w:rFonts w:ascii="Arial" w:hAnsi="Arial" w:cs="Arial"/>
                    <w:b/>
                    <w:color w:val="FFFFFF"/>
                    <w:sz w:val="36"/>
                    <w:szCs w:val="36"/>
                  </w:rPr>
                  <w:t>7 Elna Court</w:t>
                </w:r>
              </w:smartTag>
              <w:r w:rsidRPr="00BB33F4">
                <w:rPr>
                  <w:rFonts w:ascii="Arial" w:hAnsi="Arial" w:cs="Arial"/>
                  <w:b/>
                  <w:color w:val="FFFFFF"/>
                  <w:sz w:val="36"/>
                  <w:szCs w:val="36"/>
                </w:rPr>
                <w:t xml:space="preserve">, </w:t>
              </w:r>
              <w:smartTag w:uri="urn:schemas-microsoft-com:office:smarttags" w:element="City">
                <w:r w:rsidRPr="00BB33F4">
                  <w:rPr>
                    <w:rFonts w:ascii="Arial" w:hAnsi="Arial" w:cs="Arial"/>
                    <w:b/>
                    <w:color w:val="FFFFFF"/>
                    <w:sz w:val="36"/>
                    <w:szCs w:val="36"/>
                  </w:rPr>
                  <w:t>Moorabbin</w:t>
                </w:r>
              </w:smartTag>
              <w:r w:rsidRPr="00BB33F4">
                <w:rPr>
                  <w:rFonts w:ascii="Arial" w:hAnsi="Arial" w:cs="Arial"/>
                  <w:b/>
                  <w:color w:val="FFFFFF"/>
                  <w:sz w:val="36"/>
                  <w:szCs w:val="36"/>
                </w:rPr>
                <w:t xml:space="preserve"> </w:t>
              </w:r>
              <w:smartTag w:uri="urn:schemas-microsoft-com:office:smarttags" w:element="State">
                <w:r w:rsidRPr="00BB33F4">
                  <w:rPr>
                    <w:rFonts w:ascii="Arial" w:hAnsi="Arial" w:cs="Arial"/>
                    <w:b/>
                    <w:color w:val="FFFFFF"/>
                    <w:sz w:val="36"/>
                    <w:szCs w:val="36"/>
                  </w:rPr>
                  <w:t>Victoria</w:t>
                </w:r>
              </w:smartTag>
            </w:smartTag>
            <w:r w:rsidRPr="00BB33F4">
              <w:rPr>
                <w:rFonts w:ascii="Arial" w:hAnsi="Arial" w:cs="Arial"/>
                <w:b/>
                <w:color w:val="FFFFFF"/>
                <w:sz w:val="36"/>
                <w:szCs w:val="36"/>
              </w:rPr>
              <w:t xml:space="preserve"> 3189</w:t>
            </w:r>
          </w:p>
          <w:p w14:paraId="0B176097" w14:textId="77777777" w:rsidR="008604E6" w:rsidRPr="001D25EE" w:rsidRDefault="008604E6" w:rsidP="0082691A">
            <w:pPr>
              <w:spacing w:after="180" w:line="360" w:lineRule="exact"/>
              <w:jc w:val="center"/>
              <w:rPr>
                <w:rFonts w:ascii="Arial" w:hAnsi="Arial" w:cs="Arial"/>
                <w:sz w:val="40"/>
              </w:rPr>
            </w:pPr>
            <w:r w:rsidRPr="00BB33F4">
              <w:rPr>
                <w:rFonts w:ascii="Arial" w:hAnsi="Arial" w:cs="Arial"/>
                <w:color w:val="FFFFFF"/>
                <w:sz w:val="32"/>
                <w:szCs w:val="36"/>
              </w:rPr>
              <w:t>by Consumer Affairs </w:t>
            </w:r>
            <w:smartTag w:uri="urn:schemas-microsoft-com:office:smarttags" w:element="State">
              <w:smartTag w:uri="urn:schemas-microsoft-com:office:smarttags" w:element="place">
                <w:r w:rsidRPr="00BB33F4">
                  <w:rPr>
                    <w:rFonts w:ascii="Arial" w:hAnsi="Arial" w:cs="Arial"/>
                    <w:color w:val="FFFFFF"/>
                    <w:sz w:val="32"/>
                    <w:szCs w:val="36"/>
                  </w:rPr>
                  <w:t>Victoria</w:t>
                </w:r>
              </w:smartTag>
            </w:smartTag>
            <w:r w:rsidRPr="00BB33F4">
              <w:rPr>
                <w:rFonts w:ascii="Arial" w:hAnsi="Arial" w:cs="Arial"/>
                <w:color w:val="FFFFFF"/>
                <w:sz w:val="32"/>
                <w:szCs w:val="36"/>
              </w:rPr>
              <w:t xml:space="preserve"> Inspectors on </w:t>
            </w:r>
            <w:r>
              <w:rPr>
                <w:rFonts w:ascii="Arial" w:hAnsi="Arial" w:cs="Arial"/>
                <w:color w:val="FFFFFF"/>
                <w:sz w:val="32"/>
                <w:szCs w:val="36"/>
              </w:rPr>
              <w:t>21 to 23 January 2013</w:t>
            </w:r>
          </w:p>
        </w:tc>
      </w:tr>
    </w:tbl>
    <w:p w14:paraId="0B176099" w14:textId="77777777" w:rsidR="008604E6" w:rsidRPr="006272FD" w:rsidRDefault="008604E6" w:rsidP="008604E6">
      <w:pPr>
        <w:rPr>
          <w:sz w:val="34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95"/>
        <w:gridCol w:w="4559"/>
      </w:tblGrid>
      <w:tr w:rsidR="008604E6" w14:paraId="0B17609C" w14:textId="77777777" w:rsidTr="0082691A">
        <w:trPr>
          <w:jc w:val="center"/>
        </w:trPr>
        <w:tc>
          <w:tcPr>
            <w:tcW w:w="4895" w:type="dxa"/>
          </w:tcPr>
          <w:p w14:paraId="0B17609A" w14:textId="77777777" w:rsidR="008604E6" w:rsidRDefault="0022695A" w:rsidP="0082691A">
            <w:r>
              <w:pict w14:anchorId="0B1760A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27pt;height:249pt" o:preferrelative="f" o:bordertopcolor="this" o:borderleftcolor="this" o:borderbottomcolor="this" o:borderrightcolor="this">
                  <v:imagedata r:id="rId12" o:title="" gain="69719f" blacklevel="5898f"/>
                  <o:lock v:ext="edit" aspectratio="f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</w:pict>
            </w:r>
          </w:p>
        </w:tc>
        <w:tc>
          <w:tcPr>
            <w:tcW w:w="4559" w:type="dxa"/>
          </w:tcPr>
          <w:p w14:paraId="0B17609B" w14:textId="77777777" w:rsidR="008604E6" w:rsidRDefault="0022695A" w:rsidP="0082691A">
            <w:r>
              <w:pict w14:anchorId="0B1760A9">
                <v:shape id="_x0000_i1026" type="#_x0000_t75" style="width:227pt;height:249pt" o:preferrelative="f" o:bordertopcolor="this" o:borderleftcolor="this" o:borderbottomcolor="this" o:borderrightcolor="this">
                  <v:imagedata r:id="rId13" o:title="" gain="69719f" blacklevel="5898f"/>
                  <o:lock v:ext="edit" aspectratio="f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</w:pict>
            </w:r>
          </w:p>
        </w:tc>
      </w:tr>
      <w:tr w:rsidR="008604E6" w14:paraId="0B17609F" w14:textId="77777777" w:rsidTr="0082691A">
        <w:trPr>
          <w:trHeight w:val="314"/>
          <w:jc w:val="center"/>
        </w:trPr>
        <w:tc>
          <w:tcPr>
            <w:tcW w:w="4895" w:type="dxa"/>
          </w:tcPr>
          <w:p w14:paraId="0B17609D" w14:textId="77777777" w:rsidR="008604E6" w:rsidRPr="00E92893" w:rsidRDefault="008604E6" w:rsidP="0082691A"/>
        </w:tc>
        <w:tc>
          <w:tcPr>
            <w:tcW w:w="4559" w:type="dxa"/>
          </w:tcPr>
          <w:p w14:paraId="0B17609E" w14:textId="77777777" w:rsidR="008604E6" w:rsidRDefault="008604E6" w:rsidP="0082691A"/>
        </w:tc>
      </w:tr>
      <w:tr w:rsidR="008604E6" w14:paraId="0B1760A2" w14:textId="77777777" w:rsidTr="0082691A">
        <w:trPr>
          <w:jc w:val="center"/>
        </w:trPr>
        <w:tc>
          <w:tcPr>
            <w:tcW w:w="4895" w:type="dxa"/>
          </w:tcPr>
          <w:p w14:paraId="0B1760A0" w14:textId="77777777" w:rsidR="008604E6" w:rsidRPr="00E92893" w:rsidRDefault="0022695A" w:rsidP="0082691A">
            <w:r>
              <w:pict w14:anchorId="0B1760AA">
                <v:shape id="_x0000_i1027" type="#_x0000_t75" style="width:227pt;height:249pt" o:preferrelative="f" o:bordertopcolor="this" o:borderleftcolor="this" o:borderbottomcolor="this" o:borderrightcolor="this">
                  <v:imagedata r:id="rId14" o:title="" gain="69719f" blacklevel="5898f"/>
                  <o:lock v:ext="edit" aspectratio="f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</w:pict>
            </w:r>
          </w:p>
        </w:tc>
        <w:tc>
          <w:tcPr>
            <w:tcW w:w="4559" w:type="dxa"/>
          </w:tcPr>
          <w:p w14:paraId="0B1760A1" w14:textId="77777777" w:rsidR="008604E6" w:rsidRDefault="0022695A" w:rsidP="0082691A">
            <w:r>
              <w:pict w14:anchorId="0B1760AB">
                <v:shape id="_x0000_i1028" type="#_x0000_t75" style="width:227pt;height:249pt" o:preferrelative="f" o:bordertopcolor="this" o:borderleftcolor="this" o:borderbottomcolor="this" o:borderrightcolor="this">
                  <v:imagedata r:id="rId15" o:title="" gain="69719f" blacklevel="5898f"/>
                  <o:lock v:ext="edit" aspectratio="f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</w:pict>
            </w:r>
          </w:p>
        </w:tc>
      </w:tr>
      <w:tr w:rsidR="008604E6" w14:paraId="0B1760A6" w14:textId="77777777" w:rsidTr="0082691A">
        <w:trPr>
          <w:jc w:val="center"/>
        </w:trPr>
        <w:tc>
          <w:tcPr>
            <w:tcW w:w="9454" w:type="dxa"/>
            <w:gridSpan w:val="2"/>
          </w:tcPr>
          <w:p w14:paraId="0B1760A3" w14:textId="77777777" w:rsidR="008604E6" w:rsidRPr="00A51A83" w:rsidRDefault="008604E6" w:rsidP="0082691A">
            <w:pPr>
              <w:spacing w:before="120" w:after="60" w:line="300" w:lineRule="exact"/>
              <w:ind w:left="482" w:right="272" w:hanging="397"/>
              <w:rPr>
                <w:rFonts w:ascii="Calibri" w:hAnsi="Calibri" w:cs="Arial"/>
                <w:b/>
                <w:color w:val="3366FF"/>
                <w:sz w:val="30"/>
                <w:szCs w:val="28"/>
              </w:rPr>
            </w:pPr>
            <w:r>
              <w:rPr>
                <w:rFonts w:ascii="Calibri" w:hAnsi="Calibri" w:cs="Arial"/>
                <w:color w:val="FF0000"/>
                <w:sz w:val="30"/>
                <w:szCs w:val="28"/>
              </w:rPr>
              <w:sym w:font="Wingdings 3" w:char="F070"/>
            </w:r>
            <w:r w:rsidRPr="00A51A83">
              <w:rPr>
                <w:rFonts w:ascii="Calibri" w:hAnsi="Calibri" w:cs="Arial"/>
                <w:b/>
                <w:sz w:val="30"/>
                <w:szCs w:val="28"/>
              </w:rPr>
              <w:tab/>
            </w:r>
            <w:r w:rsidRPr="00A51A83">
              <w:rPr>
                <w:rFonts w:ascii="Calibri" w:hAnsi="Calibri" w:cs="Arial"/>
                <w:b/>
                <w:color w:val="3366FF"/>
                <w:sz w:val="30"/>
                <w:szCs w:val="28"/>
              </w:rPr>
              <w:t>“MUSICAL BIRTHDAY SPARKLING CANDLE”</w:t>
            </w:r>
          </w:p>
          <w:p w14:paraId="0B1760A4" w14:textId="77777777" w:rsidR="008604E6" w:rsidRDefault="008604E6" w:rsidP="0082691A">
            <w:pPr>
              <w:spacing w:after="120" w:line="260" w:lineRule="exact"/>
              <w:ind w:left="1951" w:hanging="1469"/>
              <w:rPr>
                <w:rFonts w:ascii="Calibri" w:hAnsi="Calibri"/>
                <w:sz w:val="26"/>
                <w:szCs w:val="28"/>
              </w:rPr>
            </w:pPr>
            <w:r>
              <w:rPr>
                <w:rFonts w:ascii="Calibri" w:hAnsi="Calibri" w:cs="Arial"/>
                <w:b/>
                <w:sz w:val="26"/>
                <w:szCs w:val="28"/>
              </w:rPr>
              <w:t>Description</w:t>
            </w:r>
            <w:r w:rsidRPr="00A51A83">
              <w:rPr>
                <w:rFonts w:ascii="Calibri" w:hAnsi="Calibri" w:cs="Arial"/>
                <w:b/>
                <w:sz w:val="26"/>
                <w:szCs w:val="28"/>
              </w:rPr>
              <w:t>:</w:t>
            </w:r>
            <w:r>
              <w:rPr>
                <w:rFonts w:ascii="Calibri" w:hAnsi="Calibri" w:cs="Arial"/>
                <w:sz w:val="26"/>
                <w:szCs w:val="28"/>
              </w:rPr>
              <w:tab/>
            </w:r>
            <w:r w:rsidRPr="00A51A83">
              <w:rPr>
                <w:rFonts w:ascii="Calibri" w:hAnsi="Calibri"/>
                <w:sz w:val="26"/>
                <w:szCs w:val="28"/>
              </w:rPr>
              <w:t xml:space="preserve">Coloured plastic candle holder </w:t>
            </w:r>
            <w:r>
              <w:rPr>
                <w:rFonts w:ascii="Calibri" w:hAnsi="Calibri"/>
                <w:sz w:val="26"/>
                <w:szCs w:val="28"/>
              </w:rPr>
              <w:t xml:space="preserve">with 7 wax candles.  Barcode No. 9310512188884.  Item No. GKI–Candle 1.  </w:t>
            </w:r>
          </w:p>
          <w:p w14:paraId="0B1760A5" w14:textId="77777777" w:rsidR="008604E6" w:rsidRDefault="008604E6" w:rsidP="0082691A">
            <w:pPr>
              <w:spacing w:line="260" w:lineRule="exact"/>
              <w:ind w:left="1951" w:hanging="1469"/>
            </w:pPr>
            <w:r w:rsidRPr="00E92893">
              <w:rPr>
                <w:rFonts w:ascii="Calibri" w:hAnsi="Calibri" w:cs="Arial"/>
                <w:b/>
                <w:sz w:val="26"/>
                <w:szCs w:val="28"/>
              </w:rPr>
              <w:t>Units Seized:</w:t>
            </w:r>
            <w:r>
              <w:rPr>
                <w:rFonts w:ascii="Calibri" w:hAnsi="Calibri" w:cs="Arial"/>
                <w:sz w:val="26"/>
                <w:szCs w:val="28"/>
              </w:rPr>
              <w:tab/>
            </w:r>
            <w:r w:rsidRPr="00A51A83">
              <w:rPr>
                <w:rFonts w:ascii="Calibri" w:hAnsi="Calibri" w:cs="Arial"/>
                <w:sz w:val="26"/>
                <w:szCs w:val="28"/>
              </w:rPr>
              <w:t>7,2</w:t>
            </w:r>
            <w:r>
              <w:rPr>
                <w:rFonts w:ascii="Calibri" w:hAnsi="Calibri" w:cs="Arial"/>
                <w:sz w:val="26"/>
                <w:szCs w:val="28"/>
              </w:rPr>
              <w:t>1</w:t>
            </w:r>
            <w:r w:rsidRPr="00A51A83">
              <w:rPr>
                <w:rFonts w:ascii="Calibri" w:hAnsi="Calibri" w:cs="Arial"/>
                <w:sz w:val="26"/>
                <w:szCs w:val="28"/>
              </w:rPr>
              <w:t>4</w:t>
            </w:r>
          </w:p>
        </w:tc>
      </w:tr>
    </w:tbl>
    <w:p w14:paraId="0B1760A7" w14:textId="77777777" w:rsidR="008B1836" w:rsidRDefault="008B1836"/>
    <w:sectPr w:rsidR="008B1836" w:rsidSect="00B40B64">
      <w:headerReference w:type="default" r:id="rId16"/>
      <w:headerReference w:type="first" r:id="rId17"/>
      <w:pgSz w:w="11906" w:h="16838" w:code="9"/>
      <w:pgMar w:top="567" w:right="737" w:bottom="284" w:left="737" w:header="28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1760AE" w14:textId="77777777" w:rsidR="006A005A" w:rsidRDefault="006A005A">
      <w:r>
        <w:separator/>
      </w:r>
    </w:p>
  </w:endnote>
  <w:endnote w:type="continuationSeparator" w:id="0">
    <w:p w14:paraId="0B1760AF" w14:textId="77777777" w:rsidR="006A005A" w:rsidRDefault="006A0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19ADB" w14:textId="77777777" w:rsidR="00745501" w:rsidRDefault="0074550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01224" w14:textId="77777777" w:rsidR="00745501" w:rsidRDefault="0074550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6CD09" w14:textId="77777777" w:rsidR="00745501" w:rsidRDefault="007455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1760AC" w14:textId="77777777" w:rsidR="006A005A" w:rsidRDefault="006A005A">
      <w:r>
        <w:separator/>
      </w:r>
    </w:p>
  </w:footnote>
  <w:footnote w:type="continuationSeparator" w:id="0">
    <w:p w14:paraId="0B1760AD" w14:textId="77777777" w:rsidR="006A005A" w:rsidRDefault="006A00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760B0" w14:textId="77777777" w:rsidR="006A005A" w:rsidRDefault="006A005A" w:rsidP="0082691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14:paraId="0B1760B1" w14:textId="77777777" w:rsidR="006A005A" w:rsidRDefault="006A005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760B2" w14:textId="77777777" w:rsidR="006A005A" w:rsidRPr="007D29E9" w:rsidRDefault="006A005A" w:rsidP="007D29E9">
    <w:pPr>
      <w:pStyle w:val="Header"/>
      <w:spacing w:after="480"/>
      <w:jc w:val="center"/>
      <w:rPr>
        <w:rFonts w:ascii="Calibri" w:hAnsi="Calibri"/>
        <w:i/>
      </w:rPr>
    </w:pPr>
    <w:r w:rsidRPr="00F37B79">
      <w:rPr>
        <w:rFonts w:ascii="Calibri" w:hAnsi="Calibri"/>
        <w:i/>
      </w:rPr>
      <w:t xml:space="preserve">Page </w:t>
    </w:r>
    <w:r w:rsidRPr="00F37B79">
      <w:rPr>
        <w:rStyle w:val="PageNumber"/>
        <w:rFonts w:ascii="Calibri" w:hAnsi="Calibri"/>
        <w:i/>
      </w:rPr>
      <w:fldChar w:fldCharType="begin"/>
    </w:r>
    <w:r w:rsidRPr="00F37B79">
      <w:rPr>
        <w:rStyle w:val="PageNumber"/>
        <w:rFonts w:ascii="Calibri" w:hAnsi="Calibri"/>
        <w:i/>
      </w:rPr>
      <w:instrText xml:space="preserve"> PAGE </w:instrText>
    </w:r>
    <w:r w:rsidRPr="00F37B79">
      <w:rPr>
        <w:rStyle w:val="PageNumber"/>
        <w:rFonts w:ascii="Calibri" w:hAnsi="Calibri"/>
        <w:i/>
      </w:rPr>
      <w:fldChar w:fldCharType="separate"/>
    </w:r>
    <w:r>
      <w:rPr>
        <w:rStyle w:val="PageNumber"/>
        <w:rFonts w:ascii="Calibri" w:hAnsi="Calibri"/>
        <w:i/>
        <w:noProof/>
      </w:rPr>
      <w:t>2</w:t>
    </w:r>
    <w:r w:rsidRPr="00F37B79">
      <w:rPr>
        <w:rStyle w:val="PageNumber"/>
        <w:rFonts w:ascii="Calibri" w:hAnsi="Calibri"/>
        <w:i/>
      </w:rPr>
      <w:fldChar w:fldCharType="end"/>
    </w:r>
    <w:r w:rsidRPr="00F37B79">
      <w:rPr>
        <w:rStyle w:val="PageNumber"/>
        <w:rFonts w:ascii="Calibri" w:hAnsi="Calibri"/>
        <w:i/>
      </w:rPr>
      <w:t xml:space="preserve"> of </w:t>
    </w:r>
    <w:r w:rsidRPr="00F37B79">
      <w:rPr>
        <w:rStyle w:val="PageNumber"/>
        <w:rFonts w:ascii="Calibri" w:hAnsi="Calibri"/>
        <w:i/>
      </w:rPr>
      <w:fldChar w:fldCharType="begin"/>
    </w:r>
    <w:r w:rsidRPr="00F37B79">
      <w:rPr>
        <w:rStyle w:val="PageNumber"/>
        <w:rFonts w:ascii="Calibri" w:hAnsi="Calibri"/>
        <w:i/>
      </w:rPr>
      <w:instrText xml:space="preserve"> NUMPAGES </w:instrText>
    </w:r>
    <w:r w:rsidRPr="00F37B79">
      <w:rPr>
        <w:rStyle w:val="PageNumber"/>
        <w:rFonts w:ascii="Calibri" w:hAnsi="Calibri"/>
        <w:i/>
      </w:rPr>
      <w:fldChar w:fldCharType="separate"/>
    </w:r>
    <w:r>
      <w:rPr>
        <w:rStyle w:val="PageNumber"/>
        <w:rFonts w:ascii="Calibri" w:hAnsi="Calibri"/>
        <w:i/>
        <w:noProof/>
      </w:rPr>
      <w:t>3</w:t>
    </w:r>
    <w:r w:rsidRPr="00F37B79">
      <w:rPr>
        <w:rStyle w:val="PageNumber"/>
        <w:rFonts w:ascii="Calibri" w:hAnsi="Calibri"/>
        <w:i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760B3" w14:textId="77777777" w:rsidR="006A005A" w:rsidRPr="00B40B64" w:rsidRDefault="006A005A" w:rsidP="00B40B64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760B4" w14:textId="77777777" w:rsidR="006A005A" w:rsidRDefault="0022695A">
    <w:pPr>
      <w:pStyle w:val="Header"/>
    </w:pPr>
    <w:r>
      <w:rPr>
        <w:noProof/>
      </w:rPr>
      <w:pict w14:anchorId="0B1760B5">
        <v:rect id="_x0000_s2051" style="position:absolute;margin-left:-12.45pt;margin-top:46.9pt;width:545.6pt;height:757.4pt;z-index:251657728" strokeweight="6pt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3D78D4"/>
    <w:multiLevelType w:val="hybridMultilevel"/>
    <w:tmpl w:val="73946486"/>
    <w:lvl w:ilvl="0" w:tplc="CF7455BE">
      <w:start w:val="1"/>
      <w:numFmt w:val="lowerLetter"/>
      <w:lvlText w:val="(%1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E07093A"/>
    <w:multiLevelType w:val="multilevel"/>
    <w:tmpl w:val="A6A46C94"/>
    <w:lvl w:ilvl="0">
      <w:start w:val="1"/>
      <w:numFmt w:val="lowerLetter"/>
      <w:lvlText w:val="(%1)"/>
      <w:lvlJc w:val="left"/>
      <w:pPr>
        <w:tabs>
          <w:tab w:val="num" w:pos="3474"/>
        </w:tabs>
        <w:ind w:left="347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" w15:restartNumberingAfterBreak="0">
    <w:nsid w:val="67F90B90"/>
    <w:multiLevelType w:val="hybridMultilevel"/>
    <w:tmpl w:val="2E62BBF0"/>
    <w:lvl w:ilvl="0" w:tplc="A9603CA2">
      <w:start w:val="1"/>
      <w:numFmt w:val="lowerLetter"/>
      <w:lvlText w:val="(%1)"/>
      <w:lvlJc w:val="left"/>
      <w:pPr>
        <w:tabs>
          <w:tab w:val="num" w:pos="3474"/>
        </w:tabs>
        <w:ind w:left="3474" w:hanging="360"/>
      </w:pPr>
      <w:rPr>
        <w:rFonts w:hint="default"/>
      </w:rPr>
    </w:lvl>
    <w:lvl w:ilvl="1" w:tplc="CF7455BE">
      <w:start w:val="1"/>
      <w:numFmt w:val="lowerLetter"/>
      <w:lvlText w:val="(%2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" w15:restartNumberingAfterBreak="0">
    <w:nsid w:val="6E877E96"/>
    <w:multiLevelType w:val="hybridMultilevel"/>
    <w:tmpl w:val="0C069858"/>
    <w:lvl w:ilvl="0" w:tplc="BC6634B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ascii="Times New Roman" w:hAnsi="Times New Roman" w:cs="Times New Roman"/>
        <w:sz w:val="24"/>
      </w:rPr>
    </w:lvl>
    <w:lvl w:ilvl="1" w:tplc="1974E774">
      <w:start w:val="1"/>
      <w:numFmt w:val="lowerLetter"/>
      <w:lvlText w:val="(%2)"/>
      <w:lvlJc w:val="left"/>
      <w:pPr>
        <w:tabs>
          <w:tab w:val="num" w:pos="2007"/>
        </w:tabs>
        <w:ind w:left="2007" w:hanging="360"/>
      </w:pPr>
      <w:rPr>
        <w:rFonts w:hint="default"/>
        <w:sz w:val="24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612AEB14">
      <w:start w:val="1"/>
      <w:numFmt w:val="lowerRoman"/>
      <w:lvlText w:val="(%4)"/>
      <w:lvlJc w:val="left"/>
      <w:pPr>
        <w:tabs>
          <w:tab w:val="num" w:pos="3447"/>
        </w:tabs>
        <w:ind w:left="3447" w:hanging="360"/>
      </w:pPr>
      <w:rPr>
        <w:rFonts w:hint="default"/>
        <w:sz w:val="24"/>
      </w:rPr>
    </w:lvl>
    <w:lvl w:ilvl="4" w:tplc="ECA0650A">
      <w:start w:val="1"/>
      <w:numFmt w:val="lowerLetter"/>
      <w:lvlText w:val="(%5)"/>
      <w:lvlJc w:val="left"/>
      <w:pPr>
        <w:tabs>
          <w:tab w:val="num" w:pos="4167"/>
        </w:tabs>
        <w:ind w:left="4167" w:hanging="360"/>
      </w:pPr>
      <w:rPr>
        <w:rFonts w:hint="default"/>
      </w:rPr>
    </w:lvl>
    <w:lvl w:ilvl="5" w:tplc="6A14E7A4">
      <w:start w:val="1"/>
      <w:numFmt w:val="lowerRoman"/>
      <w:lvlText w:val="(%6)"/>
      <w:lvlJc w:val="left"/>
      <w:pPr>
        <w:tabs>
          <w:tab w:val="num" w:pos="5274"/>
        </w:tabs>
        <w:ind w:left="5274" w:hanging="567"/>
      </w:pPr>
      <w:rPr>
        <w:rFonts w:hint="default"/>
      </w:rPr>
    </w:lvl>
    <w:lvl w:ilvl="6" w:tplc="0C0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 w16cid:durableId="526407689">
    <w:abstractNumId w:val="3"/>
  </w:num>
  <w:num w:numId="2" w16cid:durableId="2073001405">
    <w:abstractNumId w:val="2"/>
  </w:num>
  <w:num w:numId="3" w16cid:durableId="1917130697">
    <w:abstractNumId w:val="1"/>
  </w:num>
  <w:num w:numId="4" w16cid:durableId="8875698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604E6"/>
    <w:rsid w:val="001316B6"/>
    <w:rsid w:val="001575F8"/>
    <w:rsid w:val="001D3CB8"/>
    <w:rsid w:val="001E720B"/>
    <w:rsid w:val="0022695A"/>
    <w:rsid w:val="002C2756"/>
    <w:rsid w:val="002D2C68"/>
    <w:rsid w:val="002E5C96"/>
    <w:rsid w:val="003502A9"/>
    <w:rsid w:val="003B3CE5"/>
    <w:rsid w:val="003B4550"/>
    <w:rsid w:val="004570DF"/>
    <w:rsid w:val="00494FF9"/>
    <w:rsid w:val="004D53A7"/>
    <w:rsid w:val="00574E22"/>
    <w:rsid w:val="00592768"/>
    <w:rsid w:val="006226B6"/>
    <w:rsid w:val="00673E28"/>
    <w:rsid w:val="006A005A"/>
    <w:rsid w:val="006B2D67"/>
    <w:rsid w:val="00721CDA"/>
    <w:rsid w:val="0073752E"/>
    <w:rsid w:val="00745501"/>
    <w:rsid w:val="007817A6"/>
    <w:rsid w:val="007B4B59"/>
    <w:rsid w:val="007D29E9"/>
    <w:rsid w:val="00817F56"/>
    <w:rsid w:val="0082691A"/>
    <w:rsid w:val="0085281B"/>
    <w:rsid w:val="008604E6"/>
    <w:rsid w:val="008A3334"/>
    <w:rsid w:val="008B1836"/>
    <w:rsid w:val="008E256D"/>
    <w:rsid w:val="008F3E01"/>
    <w:rsid w:val="009A69F4"/>
    <w:rsid w:val="009B064A"/>
    <w:rsid w:val="00AF2802"/>
    <w:rsid w:val="00B40B64"/>
    <w:rsid w:val="00BC5D46"/>
    <w:rsid w:val="00C8203E"/>
    <w:rsid w:val="00D74426"/>
    <w:rsid w:val="00D804E2"/>
    <w:rsid w:val="00D91053"/>
    <w:rsid w:val="00D92497"/>
    <w:rsid w:val="00DB4C9A"/>
    <w:rsid w:val="00DC15C7"/>
    <w:rsid w:val="00EE7133"/>
    <w:rsid w:val="00F33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State"/>
  <w:smartTagType w:namespaceuri="urn:schemas-microsoft-com:office:smarttags" w:name="place"/>
  <w:shapeDefaults>
    <o:shapedefaults v:ext="edit" spidmax="2052"/>
    <o:shapelayout v:ext="edit">
      <o:idmap v:ext="edit" data="1"/>
    </o:shapelayout>
  </w:shapeDefaults>
  <w:decimalSymbol w:val="."/>
  <w:listSeparator w:val=","/>
  <w14:docId w14:val="0B176058"/>
  <w15:chartTrackingRefBased/>
  <w15:docId w15:val="{DDB800E4-7D8F-47EE-A2C3-95B8D8E79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604E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604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2E5C96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2E5C96"/>
  </w:style>
  <w:style w:type="paragraph" w:styleId="Footer">
    <w:name w:val="footer"/>
    <w:basedOn w:val="Normal"/>
    <w:rsid w:val="002E5C96"/>
    <w:pPr>
      <w:tabs>
        <w:tab w:val="center" w:pos="4153"/>
        <w:tab w:val="right" w:pos="83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2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1.png"/><Relationship Id="rId17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416</Words>
  <Characters>2087</Characters>
  <Application>Microsoft Office Word</Application>
  <DocSecurity>0</DocSecurity>
  <Lines>40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Director of Consumer Affairs Victoria v Gifts King Import Pty Ltd - Court order</vt:lpstr>
    </vt:vector>
  </TitlesOfParts>
  <Company>Dept. of Justice Victoria</Company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Director of Consumer Affairs Victoria v Gifts King Import Pty Ltd - Court order</dc:title>
  <dc:subject>Court orders</dc:subject>
  <dc:creator>Consumer Affairs Victoria</dc:creator>
  <cp:keywords/>
  <dc:description/>
  <cp:lastModifiedBy>David M Darragh (DGS)</cp:lastModifiedBy>
  <cp:revision>2</cp:revision>
  <cp:lastPrinted>2013-05-09T00:02:00Z</cp:lastPrinted>
  <dcterms:created xsi:type="dcterms:W3CDTF">2026-04-22T02:25:00Z</dcterms:created>
  <dcterms:modified xsi:type="dcterms:W3CDTF">2026-04-22T02:25:00Z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IMID">
    <vt:lpwstr/>
  </property>
  <property fmtid="{D5CDD505-2E9C-101B-9397-08002B2CF9AE}" pid="3" name="MSIP_Label_7158ebbd-6c5e-441f-bfc9-4eb8c11e3978_Enabled">
    <vt:lpwstr>true</vt:lpwstr>
  </property>
  <property fmtid="{D5CDD505-2E9C-101B-9397-08002B2CF9AE}" pid="4" name="MSIP_Label_7158ebbd-6c5e-441f-bfc9-4eb8c11e3978_SetDate">
    <vt:lpwstr>2026-04-22T02:25:13Z</vt:lpwstr>
  </property>
  <property fmtid="{D5CDD505-2E9C-101B-9397-08002B2CF9AE}" pid="5" name="MSIP_Label_7158ebbd-6c5e-441f-bfc9-4eb8c11e3978_Method">
    <vt:lpwstr>Privileged</vt:lpwstr>
  </property>
  <property fmtid="{D5CDD505-2E9C-101B-9397-08002B2CF9AE}" pid="6" name="MSIP_Label_7158ebbd-6c5e-441f-bfc9-4eb8c11e3978_Name">
    <vt:lpwstr>7158ebbd-6c5e-441f-bfc9-4eb8c11e3978</vt:lpwstr>
  </property>
  <property fmtid="{D5CDD505-2E9C-101B-9397-08002B2CF9AE}" pid="7" name="MSIP_Label_7158ebbd-6c5e-441f-bfc9-4eb8c11e3978_SiteId">
    <vt:lpwstr>722ea0be-3e1c-4b11-ad6f-9401d6856e24</vt:lpwstr>
  </property>
  <property fmtid="{D5CDD505-2E9C-101B-9397-08002B2CF9AE}" pid="8" name="MSIP_Label_7158ebbd-6c5e-441f-bfc9-4eb8c11e3978_ActionId">
    <vt:lpwstr>357ad519-048e-494f-9083-f9a73a6abca9</vt:lpwstr>
  </property>
  <property fmtid="{D5CDD505-2E9C-101B-9397-08002B2CF9AE}" pid="9" name="MSIP_Label_7158ebbd-6c5e-441f-bfc9-4eb8c11e3978_ContentBits">
    <vt:lpwstr>2</vt:lpwstr>
  </property>
  <property fmtid="{D5CDD505-2E9C-101B-9397-08002B2CF9AE}" pid="10" name="MSIP_Label_7158ebbd-6c5e-441f-bfc9-4eb8c11e3978_Tag">
    <vt:lpwstr>10, 0, 1, 1</vt:lpwstr>
  </property>
</Properties>
</file>